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AA" w:rsidRPr="00A92C5E" w:rsidRDefault="00F352AA" w:rsidP="00F352AA">
      <w:pPr>
        <w:pStyle w:val="ConsPlusTitle"/>
        <w:widowControl/>
        <w:jc w:val="center"/>
        <w:outlineLvl w:val="0"/>
      </w:pPr>
      <w:bookmarkStart w:id="0" w:name="_GoBack"/>
      <w:bookmarkEnd w:id="0"/>
      <w:r w:rsidRPr="00A92C5E">
        <w:t>КОДЕКС РЕСПУБЛИКИ БЕЛАРУСЬ ОБ АДМИНИСТРАТИВНЫХ ПРАВОНАРУШЕНИЯХ*</w:t>
      </w:r>
    </w:p>
    <w:p w:rsidR="00F352AA" w:rsidRPr="00A92C5E" w:rsidRDefault="00F352AA" w:rsidP="00F352AA">
      <w:pPr>
        <w:pStyle w:val="ConsPlusTitle"/>
        <w:widowControl/>
        <w:jc w:val="center"/>
        <w:outlineLvl w:val="0"/>
      </w:pPr>
      <w:r w:rsidRPr="00A92C5E">
        <w:t>21 апреля 2003 г. N 194-З</w:t>
      </w:r>
    </w:p>
    <w:p w:rsidR="00F352AA" w:rsidRDefault="00F352AA" w:rsidP="00F352AA">
      <w:pPr>
        <w:autoSpaceDE w:val="0"/>
        <w:autoSpaceDN w:val="0"/>
        <w:adjustRightInd w:val="0"/>
        <w:outlineLvl w:val="0"/>
      </w:pPr>
    </w:p>
    <w:p w:rsidR="00F352AA" w:rsidRDefault="00F352AA" w:rsidP="00F352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ГЛАВА 9</w:t>
      </w:r>
    </w:p>
    <w:p w:rsidR="00F352AA" w:rsidRDefault="00F352AA" w:rsidP="00F352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АДМИНИСТРАТИВНЫЕ ПРАВОНАРУШЕНИЯ ПРОТИВ ЗДОРОВЬЯ, ЧЕСТИ И ДОСТОИНСТВА ЧЕЛОВЕКА, ПРАВ И СВОБОД ЧЕЛОВЕКА И ГРАЖДАНИНА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Статья 9.6. Отказ в предоставлении гражданину информации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 xml:space="preserve">Незаконный </w:t>
      </w:r>
      <w:hyperlink r:id="rId5" w:history="1">
        <w:r w:rsidRPr="009A3C8C">
          <w:t>отказ</w:t>
        </w:r>
      </w:hyperlink>
      <w:r>
        <w:t xml:space="preserve"> должностного лица в предоставлении гражданину собранных в установленном порядке документов и материалов, непосредственно затрагивающих его права, свободы и законные интересы, либо предоставление ему неполной или умышленно искаженной информации, если в этих деяниях нет состава преступления,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влекут наложение штрафа в размере от десяти до тридцати базовых величин.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Статья 9.13. Нарушение законодательства об обращениях граждан и юридических лиц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Отказ в приеме обращения гражданина или юридического лица, либо нарушение установленных сроков рассмотрения такого обращения, либо </w:t>
      </w:r>
      <w:proofErr w:type="spellStart"/>
      <w:r>
        <w:t>неинформирование</w:t>
      </w:r>
      <w:proofErr w:type="spellEnd"/>
      <w:r>
        <w:t xml:space="preserve"> заявителя о решении, принятом по результатам рассмотрения обращения, либо неправомерный отказ заявителю в ознакомлении с материалами, непосредственно относящимися к рассмотрению обращения, либо непринятие в пределах своей компетенции мер по восстановлению нарушенных прав, свобод и (или) законных интересов заявителя -</w:t>
      </w:r>
      <w:proofErr w:type="gramEnd"/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влекут наложение штрафа в размере от четырех до десяти базовых величин.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Статья 9.26. Нарушение законодательства об административных процедурах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proofErr w:type="gramStart"/>
      <w:r>
        <w:t>Требование руководителем государственного органа, иной организации или работником государственного органа, иной организации, ответственным за выполнение соответствующих функций, представления гражданами, индивидуальными предпринимателями или юридическими лицами для осуществления административной процедуры документов и (или) сведений, не предусмотренных законодательством, либо несоблюдение установленных законодательством сроков представления документов и (или) сведений, необходимых для осуществления административной процедуры, сроков осуществления административной процедуры, а равно неправомерное взимание платы за</w:t>
      </w:r>
      <w:proofErr w:type="gramEnd"/>
      <w:r>
        <w:t xml:space="preserve"> осуществление административной процедуры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влекут наложение штрафа в размере от четырех до десяти базовых величин.</w:t>
      </w:r>
    </w:p>
    <w:p w:rsidR="00F352AA" w:rsidRDefault="00F352AA" w:rsidP="00F352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ГЛАВА 10</w:t>
      </w:r>
    </w:p>
    <w:p w:rsidR="00F352AA" w:rsidRDefault="00F352AA" w:rsidP="00F352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АДМИНИСТРАТИВНЫЕ ПРАВОНАРУШЕНИЯ ПРОТИВ СОБСТВЕННОСТИ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Статья 10.5. Мелкое хищение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1. Мелкое хищение имущества путем кражи, мошенничества, злоупотребления служебными полномочиями, присвоения или растраты, а равно покушение на такое хищение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влекут наложение штрафа в размере от десяти до тридцати базовых величин или административный арест.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2. Те же деяния, совершенные повторно в течение одного года после наложения административного взыскания за такие же нарушения,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влекут наложение штрафа в размере от тридцати до пятидесяти базовых величин или административный арест.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Примечание. </w:t>
      </w:r>
      <w:proofErr w:type="gramStart"/>
      <w:r>
        <w:t>Под мелким хищением понимаются хищение имущества юридического лица в сумме, не превышающей десятикратного размера базовой величины, установленного на день совершения деяния, за исключением хищения ордена, медали, нагрудного знака к почетному званию Республики Беларусь или СССР, а также хищение имущества физического лица в сумме, не превышающей двукратного размера базовой величины, установленного на день совершения деяния, за исключением хищения ордена, медали, нагрудного</w:t>
      </w:r>
      <w:proofErr w:type="gramEnd"/>
      <w:r>
        <w:t xml:space="preserve"> знака к почетному званию Республики Беларусь или СССР либо хищения, совершенного группой лиц, либо путем кражи, совершенной из одежды или ручной клади, находившихся при нем, либо с проникновением в жилище.</w:t>
      </w:r>
    </w:p>
    <w:p w:rsidR="00F352AA" w:rsidRDefault="00F352AA" w:rsidP="00F352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ГЛАВА 23</w:t>
      </w:r>
    </w:p>
    <w:p w:rsidR="00F352AA" w:rsidRDefault="00F352AA" w:rsidP="00F352A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АДМИНИСТРАТИВНЫЕ ПРАВОНАРУШЕНИЯ ПРОТИВ ПОРЯДКА УПРАВЛЕНИЯ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 xml:space="preserve">Статья 23.81. Незаконное делегирование полномочий на государственное регулирование предпринимательской деятельности либо на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ней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 xml:space="preserve">Незаконное </w:t>
      </w:r>
      <w:hyperlink r:id="rId6" w:history="1">
        <w:r w:rsidRPr="009A3C8C">
          <w:t>делегирование</w:t>
        </w:r>
      </w:hyperlink>
      <w:r>
        <w:t xml:space="preserve"> должностным лицом полномочий на государственное регулирование предпринимательской деятельности либо на </w:t>
      </w:r>
      <w:proofErr w:type="gramStart"/>
      <w:r>
        <w:t>контроль за</w:t>
      </w:r>
      <w:proofErr w:type="gramEnd"/>
      <w:r>
        <w:t xml:space="preserve"> ней лицу, осуществляющему такую деятельность,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влечет наложение штрафа в размере от десяти до двадцати базовых величин.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Статья 23.82. Воспрепятствование законной предпринимательской деятельности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proofErr w:type="gramStart"/>
      <w:r>
        <w:t>Неправомерный отказ в регистрации или уклонение от регистрации индивидуального предпринимателя или юридического лица, а равно неправомерный отказ в выдаче или уклонение от выдачи специального разрешения (лицензии) на осуществление определенной деятельности, либо нарушение срока и порядка выдачи такого специального разрешения (лицензии), либо противозаконное ограничение их прав и интересов или иное противозаконное вмешательство в предпринимательскую деятельность, совершенные должностным лицом с использованием своих</w:t>
      </w:r>
      <w:proofErr w:type="gramEnd"/>
      <w:r>
        <w:t xml:space="preserve"> служебных полномочий, если в этих деяниях нет состава преступления,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влекут наложение штрафа в размере от двадцати до пятидесяти базовых величин.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Статья 23.83. Нарушение порядка проведения конкурсов и аукционов</w:t>
      </w:r>
    </w:p>
    <w:p w:rsidR="00F352AA" w:rsidRPr="00371B3D" w:rsidRDefault="00F352AA" w:rsidP="00F352AA">
      <w:pPr>
        <w:autoSpaceDE w:val="0"/>
        <w:autoSpaceDN w:val="0"/>
        <w:adjustRightInd w:val="0"/>
        <w:ind w:firstLine="540"/>
        <w:jc w:val="both"/>
      </w:pPr>
      <w:r>
        <w:t xml:space="preserve">Нарушение должностным лицом либо государственным служащим, не являющимся должностным лицом, установленного законодательством порядка проведения конкурсов и аукционов, если в этих действиях нет состава преступления, за исключением нарушений порядка проведения конкурсов и аукционов, ответственность за которые предусмотрена </w:t>
      </w:r>
      <w:r w:rsidRPr="00371B3D">
        <w:t xml:space="preserve">иными статьями </w:t>
      </w:r>
      <w:hyperlink r:id="rId7" w:history="1">
        <w:r w:rsidRPr="00371B3D">
          <w:t>Особенной части</w:t>
        </w:r>
      </w:hyperlink>
      <w:r w:rsidRPr="00371B3D">
        <w:t xml:space="preserve"> настоящего Кодекса,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влечет наложение штрафа в размере от десяти до тридцати базовых величин.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/>
          <w:bCs/>
        </w:rPr>
        <w:t>Статья 23.84. Нарушение порядка предоставления и использования безвозмездной (спонсорской) помощи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1. Предоставление индивидуальным предпринимателем или должностным лицом юридического лица безвозмездной (спонсорской) помощи с нарушением требований законодательных актов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влечет наложение штрафа в размере от пятидесяти до ста базовых величин, а на индивидуального предпринимателя - от двадцати до пятидесяти базовых величин.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2. Использование безвозмездной (спонсорской) помощи на цели, не предусмотренные договором о ее предоставлении,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влечет наложение штрафа в размере от десяти до двадцати пяти базовых величин, а на индивидуального предпринимателя - от ста до ста пятидесяти базовых величин.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lastRenderedPageBreak/>
        <w:t>3. Использование безвозмездной (спонсорской) помощи на цели, запрещенные законодательными актами, либо такой помощи, предоставленной без заключения договора,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proofErr w:type="gramStart"/>
      <w:r>
        <w:t>влечет наложение штрафа в размере от двадцати пяти до пятидесяти базовых величин с конфискацией такой помощи или без конфискации, на индивидуального предпринимателя - от ста до ста пятидесяти базовых величин с конфискацией такой помощи или без конфискации, а на юридическое лицо - до двухсот базовых величин с конфискацией такой помощи или без конфискации.</w:t>
      </w:r>
      <w:proofErr w:type="gramEnd"/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4. Использование должностным лицом юридического лица безвозмездной (спонсорской) помощи на цели, не предусмотренные договором о ее предоставлении или запрещенные законодательными актами, либо такой помощи, предоставленной без заключения договора, -</w:t>
      </w:r>
    </w:p>
    <w:p w:rsidR="00F352AA" w:rsidRDefault="00F352AA" w:rsidP="00F352AA">
      <w:pPr>
        <w:autoSpaceDE w:val="0"/>
        <w:autoSpaceDN w:val="0"/>
        <w:adjustRightInd w:val="0"/>
        <w:ind w:firstLine="540"/>
        <w:jc w:val="both"/>
      </w:pPr>
      <w:r>
        <w:t>влечет наложение штрафа в размере от ста до ста пятидесяти базовых величин.</w:t>
      </w:r>
    </w:p>
    <w:p w:rsidR="00F352AA" w:rsidRPr="00E16A27" w:rsidRDefault="00F352AA" w:rsidP="00F352AA">
      <w:pPr>
        <w:rPr>
          <w:i/>
        </w:rPr>
      </w:pPr>
    </w:p>
    <w:p w:rsidR="00F352AA" w:rsidRPr="00E16A27" w:rsidRDefault="00F352AA" w:rsidP="00F352A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rFonts w:eastAsia="SimSun"/>
          <w:i/>
          <w:kern w:val="2"/>
        </w:rPr>
      </w:pPr>
      <w:proofErr w:type="gramStart"/>
      <w:r w:rsidRPr="00E16A27">
        <w:rPr>
          <w:i/>
          <w:sz w:val="30"/>
          <w:szCs w:val="30"/>
        </w:rPr>
        <w:t>*</w:t>
      </w:r>
      <w:r w:rsidRPr="00E16A27">
        <w:rPr>
          <w:i/>
        </w:rPr>
        <w:t xml:space="preserve">Административные правонарушения, предусмотренные статьями </w:t>
      </w:r>
      <w:r w:rsidRPr="00E16A27">
        <w:rPr>
          <w:rFonts w:eastAsia="SimSun"/>
          <w:i/>
          <w:kern w:val="2"/>
        </w:rPr>
        <w:t>9.6, 9.13, 9.26, 10.5, 23.81, 23.82, 23.83, 23.84 Кодекса Республики Беларусь об административных правонарушения</w:t>
      </w:r>
      <w:r>
        <w:rPr>
          <w:rFonts w:eastAsia="SimSun"/>
          <w:i/>
          <w:kern w:val="2"/>
        </w:rPr>
        <w:t>х</w:t>
      </w:r>
      <w:r w:rsidRPr="00E16A27">
        <w:rPr>
          <w:rFonts w:eastAsia="SimSun"/>
          <w:i/>
          <w:kern w:val="2"/>
        </w:rPr>
        <w:t xml:space="preserve">, </w:t>
      </w:r>
      <w:r w:rsidRPr="00E16A27">
        <w:rPr>
          <w:i/>
        </w:rPr>
        <w:t>являются</w:t>
      </w:r>
      <w:r>
        <w:rPr>
          <w:i/>
        </w:rPr>
        <w:t xml:space="preserve"> </w:t>
      </w:r>
      <w:r w:rsidRPr="00E16A27">
        <w:rPr>
          <w:i/>
        </w:rPr>
        <w:t>правонарушениями, связанными с коррупцией, лишь в том случае, если они имеют признаки коррупционных правонарушений или правонарушений, создающих условия для коррупции, установленные статьями 20 и 21</w:t>
      </w:r>
      <w:r w:rsidRPr="00E16A27">
        <w:rPr>
          <w:rFonts w:eastAsia="SimSun"/>
          <w:i/>
          <w:kern w:val="2"/>
        </w:rPr>
        <w:t xml:space="preserve"> Закона Республики Беларусь «О борьбе с коррупцией».</w:t>
      </w:r>
      <w:proofErr w:type="gramEnd"/>
    </w:p>
    <w:p w:rsidR="00F352AA" w:rsidRDefault="00F352AA" w:rsidP="00F352A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i/>
        </w:rPr>
      </w:pPr>
      <w:r>
        <w:rPr>
          <w:i/>
        </w:rPr>
        <w:t xml:space="preserve">Представленный перечень административных правонарушений, связанных с коррупцией, не является исчерпывающим. </w:t>
      </w:r>
    </w:p>
    <w:p w:rsidR="003437CE" w:rsidRDefault="003437CE"/>
    <w:sectPr w:rsidR="0034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AA"/>
    <w:rsid w:val="003437CE"/>
    <w:rsid w:val="00CF11E6"/>
    <w:rsid w:val="00F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BA36AE8C552E2BE5A6D9B27AFED3B31EFA99CF5ADCDA76978991076C1EEF4604197228BD443C4B6A660BE86w4T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0BA36AE8C552E2BE5A6D9B27AFED3B31EFA99CF5ADCFA562799D1076C1EEF4604197228BD443C4B6A660BC84w4T0H" TargetMode="External"/><Relationship Id="rId5" Type="http://schemas.openxmlformats.org/officeDocument/2006/relationships/hyperlink" Target="consultantplus://offline/ref=910BA36AE8C552E2BE5A6D9B27AFED3B31EFA99CF5ADCDA0657D941076C1EEF4604197228BD443C4B6A660BD81w4T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САНУКЕВИЧ ИРИНА ВЛАДИМИРОВНА</cp:lastModifiedBy>
  <cp:revision>2</cp:revision>
  <dcterms:created xsi:type="dcterms:W3CDTF">2015-05-28T09:50:00Z</dcterms:created>
  <dcterms:modified xsi:type="dcterms:W3CDTF">2015-05-28T09:50:00Z</dcterms:modified>
</cp:coreProperties>
</file>